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56E9" w:rsidP="00A556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</w:rPr>
        <w:t>5-</w:t>
      </w:r>
      <w:r w:rsidR="0008097A">
        <w:rPr>
          <w:rFonts w:ascii="Times New Roman" w:eastAsia="Times New Roman" w:hAnsi="Times New Roman" w:cs="Times New Roman"/>
          <w:color w:val="0D0D0D" w:themeColor="text1" w:themeTint="F2"/>
        </w:rPr>
        <w:t>2</w:t>
      </w:r>
      <w:r w:rsidR="00AA0980">
        <w:rPr>
          <w:rFonts w:ascii="Times New Roman" w:eastAsia="Times New Roman" w:hAnsi="Times New Roman" w:cs="Times New Roman"/>
          <w:color w:val="0D0D0D" w:themeColor="text1" w:themeTint="F2"/>
        </w:rPr>
        <w:t>81</w:t>
      </w:r>
      <w:r w:rsidR="00313C93">
        <w:rPr>
          <w:rFonts w:ascii="Times New Roman" w:eastAsia="Times New Roman" w:hAnsi="Times New Roman" w:cs="Times New Roman"/>
          <w:color w:val="0D0D0D" w:themeColor="text1" w:themeTint="F2"/>
        </w:rPr>
        <w:t xml:space="preserve"> </w:t>
      </w:r>
      <w:r w:rsidRPr="00400872">
        <w:rPr>
          <w:rFonts w:ascii="Times New Roman" w:eastAsia="Times New Roman" w:hAnsi="Times New Roman" w:cs="Times New Roman"/>
          <w:color w:val="0D0D0D" w:themeColor="text1" w:themeTint="F2"/>
        </w:rPr>
        <w:t>-2101/202</w:t>
      </w:r>
      <w:r w:rsidR="00D26A36">
        <w:rPr>
          <w:rFonts w:ascii="Times New Roman" w:eastAsia="Times New Roman" w:hAnsi="Times New Roman" w:cs="Times New Roman"/>
          <w:color w:val="0D0D0D" w:themeColor="text1" w:themeTint="F2"/>
        </w:rPr>
        <w:t>5</w:t>
      </w:r>
    </w:p>
    <w:p w:rsidR="00C2118F" w:rsidP="00AA09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ahoma" w:hAnsi="Tahoma" w:cs="Tahoma"/>
          <w:b/>
          <w:bCs/>
          <w:sz w:val="20"/>
          <w:szCs w:val="20"/>
        </w:rPr>
        <w:t>86MS0021-01-2025-000848-39</w:t>
      </w:r>
    </w:p>
    <w:p w:rsidR="00A556E9" w:rsidRPr="00D33BE6" w:rsidP="00B457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ПОСТАНОВЛЕНИЕ</w:t>
      </w:r>
    </w:p>
    <w:p w:rsidR="00A556E9" w:rsidRPr="00D33BE6" w:rsidP="00B457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pacing w:val="-7"/>
          <w:sz w:val="28"/>
          <w:szCs w:val="28"/>
        </w:rPr>
      </w:pPr>
      <w:r w:rsidRPr="00D33BE6">
        <w:rPr>
          <w:rFonts w:ascii="Times New Roman" w:eastAsia="Times New Roman" w:hAnsi="Times New Roman" w:cs="Times New Roman"/>
          <w:color w:val="0D0D0D" w:themeColor="text1" w:themeTint="F2"/>
          <w:spacing w:val="-7"/>
          <w:sz w:val="28"/>
          <w:szCs w:val="28"/>
        </w:rPr>
        <w:t>об административном правонарушении</w:t>
      </w:r>
    </w:p>
    <w:p w:rsidR="00A556E9" w:rsidRPr="00D33BE6" w:rsidP="00B457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pacing w:val="-7"/>
          <w:sz w:val="28"/>
          <w:szCs w:val="28"/>
        </w:rPr>
      </w:pPr>
    </w:p>
    <w:p w:rsidR="00A556E9" w:rsidRPr="00D33BE6" w:rsidP="00B457E7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</w:pPr>
      <w:r w:rsidRPr="00D33BE6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        гор. </w:t>
      </w:r>
      <w:r w:rsidRPr="00D33BE6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>Нижневартовск</w:t>
      </w:r>
      <w:r w:rsidRPr="00D33BE6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D33BE6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D33BE6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D33BE6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D33BE6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D33BE6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  <w:t xml:space="preserve">          </w:t>
      </w:r>
      <w:r w:rsidR="00AD2A67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>12</w:t>
      </w:r>
      <w:r w:rsidRPr="00D33BE6" w:rsidR="00D33BE6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 марта </w:t>
      </w:r>
      <w:r w:rsidRPr="00D33BE6" w:rsidR="00D26A36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 2025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 года</w:t>
      </w:r>
    </w:p>
    <w:p w:rsidR="00A556E9" w:rsidRPr="00D33BE6" w:rsidP="00B457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</w:pPr>
    </w:p>
    <w:p w:rsidR="00A556E9" w:rsidRPr="00AA0980" w:rsidP="00B457E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2118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Мировой судья судебного участка </w:t>
      </w:r>
      <w:r w:rsidRPr="00C2118F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</w:rPr>
        <w:t>№</w:t>
      </w:r>
      <w:r w:rsidRPr="00C2118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1 Нижневартовского судебного района города окружного значения Нижневартовска Ханты-Мансийского автономного округа–</w:t>
      </w:r>
      <w:r w:rsidRPr="00AA098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Югры, Вдовина О.В., находящийся по адресу ул. Нефтяников, 6, г. Нижневартовск, </w:t>
      </w:r>
    </w:p>
    <w:p w:rsidR="00A556E9" w:rsidRPr="00AA0980" w:rsidP="00B457E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A0980">
        <w:rPr>
          <w:rFonts w:ascii="Times New Roman" w:eastAsia="Times New Roman" w:hAnsi="Times New Roman" w:cs="Times New Roman"/>
          <w:color w:val="0D0D0D" w:themeColor="text1" w:themeTint="F2"/>
          <w:spacing w:val="-5"/>
          <w:sz w:val="28"/>
          <w:szCs w:val="28"/>
        </w:rPr>
        <w:t>рассмотрев материал об административном правонарушении, преду</w:t>
      </w:r>
      <w:r w:rsidRPr="00AA0980">
        <w:rPr>
          <w:rFonts w:ascii="Times New Roman" w:eastAsia="Times New Roman" w:hAnsi="Times New Roman" w:cs="Times New Roman"/>
          <w:color w:val="0D0D0D" w:themeColor="text1" w:themeTint="F2"/>
          <w:spacing w:val="-5"/>
          <w:sz w:val="28"/>
          <w:szCs w:val="28"/>
        </w:rPr>
        <w:t>смотренном ч.2 ст. 17.3 Кодекса РФ об административных правонарушениях в отношении</w:t>
      </w:r>
    </w:p>
    <w:p w:rsidR="00AD2A67" w:rsidRPr="00AA0980" w:rsidP="00AD2A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A0980">
        <w:rPr>
          <w:rFonts w:ascii="Times New Roman" w:eastAsia="MS Mincho" w:hAnsi="Times New Roman" w:cs="Times New Roman"/>
          <w:sz w:val="28"/>
          <w:szCs w:val="28"/>
        </w:rPr>
        <w:t>Стр</w:t>
      </w:r>
      <w:r>
        <w:rPr>
          <w:rFonts w:ascii="Times New Roman" w:eastAsia="MS Mincho" w:hAnsi="Times New Roman" w:cs="Times New Roman"/>
          <w:sz w:val="28"/>
          <w:szCs w:val="28"/>
        </w:rPr>
        <w:t>ё</w:t>
      </w:r>
      <w:r w:rsidRPr="00AA0980">
        <w:rPr>
          <w:rFonts w:ascii="Times New Roman" w:eastAsia="MS Mincho" w:hAnsi="Times New Roman" w:cs="Times New Roman"/>
          <w:sz w:val="28"/>
          <w:szCs w:val="28"/>
        </w:rPr>
        <w:t xml:space="preserve">кина Алексея Владимировича, </w:t>
      </w:r>
      <w:r w:rsidRPr="00060112">
        <w:rPr>
          <w:rFonts w:ascii="Times New Roman" w:eastAsia="MS Mincho" w:hAnsi="Times New Roman" w:cs="Times New Roman"/>
          <w:sz w:val="28"/>
          <w:szCs w:val="28"/>
        </w:rPr>
        <w:t>…</w:t>
      </w:r>
      <w:r w:rsidRPr="00AA0980">
        <w:rPr>
          <w:rFonts w:ascii="Times New Roman" w:eastAsia="MS Mincho" w:hAnsi="Times New Roman" w:cs="Times New Roman"/>
          <w:sz w:val="28"/>
          <w:szCs w:val="28"/>
        </w:rPr>
        <w:t xml:space="preserve">года рождения, родившегося в </w:t>
      </w:r>
      <w:r w:rsidRPr="00060112">
        <w:rPr>
          <w:rFonts w:ascii="Times New Roman" w:eastAsia="MS Mincho" w:hAnsi="Times New Roman" w:cs="Times New Roman"/>
          <w:sz w:val="28"/>
          <w:szCs w:val="28"/>
        </w:rPr>
        <w:t>…</w:t>
      </w:r>
      <w:r w:rsidRPr="00AA0980">
        <w:rPr>
          <w:rFonts w:ascii="Times New Roman" w:eastAsia="MS Mincho" w:hAnsi="Times New Roman" w:cs="Times New Roman"/>
          <w:sz w:val="28"/>
          <w:szCs w:val="28"/>
        </w:rPr>
        <w:t xml:space="preserve">, неработающего, проживающего в </w:t>
      </w:r>
      <w:r w:rsidRPr="00060112">
        <w:rPr>
          <w:rFonts w:ascii="Times New Roman" w:eastAsia="MS Mincho" w:hAnsi="Times New Roman" w:cs="Times New Roman"/>
          <w:sz w:val="28"/>
          <w:szCs w:val="28"/>
        </w:rPr>
        <w:t>…</w:t>
      </w:r>
      <w:r w:rsidRPr="00AA0980" w:rsidR="0054594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, паспорт </w:t>
      </w:r>
      <w:r>
        <w:rPr>
          <w:b/>
          <w:bCs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,</w:t>
      </w:r>
    </w:p>
    <w:p w:rsidR="00AD2A67" w:rsidRPr="00AA0980" w:rsidP="00AD2A6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AD2A67" w:rsidRPr="00AA0980" w:rsidP="00AD2A6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A098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УСТАНОВИЛ:</w:t>
      </w:r>
    </w:p>
    <w:p w:rsidR="00AD2A67" w:rsidRPr="00AA0980" w:rsidP="00AD2A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08097A" w:rsidRPr="00AA0980" w:rsidP="000809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Стрёкин А.В.</w:t>
      </w:r>
      <w:r w:rsidRPr="00AA098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AA0980">
        <w:rPr>
          <w:rFonts w:ascii="Times New Roman" w:hAnsi="Times New Roman" w:eastAsiaTheme="minorHAnsi" w:cs="Times New Roman"/>
          <w:color w:val="FF0000"/>
          <w:sz w:val="28"/>
          <w:szCs w:val="28"/>
          <w:lang w:eastAsia="ar-SA"/>
        </w:rPr>
        <w:t>20</w:t>
      </w:r>
      <w:r w:rsidRPr="00AA0980" w:rsidR="00D33BE6">
        <w:rPr>
          <w:rFonts w:ascii="Times New Roman" w:hAnsi="Times New Roman" w:eastAsiaTheme="minorHAnsi" w:cs="Times New Roman"/>
          <w:color w:val="FF0000"/>
          <w:sz w:val="28"/>
          <w:szCs w:val="28"/>
          <w:lang w:eastAsia="ar-SA"/>
        </w:rPr>
        <w:t>.02.2025</w:t>
      </w:r>
      <w:r w:rsidRPr="00AA0980" w:rsidR="00D33BE6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  <w:lang w:eastAsia="en-US"/>
        </w:rPr>
        <w:t xml:space="preserve"> года в 1</w:t>
      </w:r>
      <w:r w:rsidRPr="00AA0980" w:rsidR="00545944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  <w:lang w:eastAsia="en-US"/>
        </w:rPr>
        <w:t>2</w:t>
      </w:r>
      <w:r w:rsidRPr="00AA0980" w:rsidR="00D33BE6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  <w:lang w:eastAsia="en-US"/>
        </w:rPr>
        <w:t xml:space="preserve"> часов </w:t>
      </w:r>
      <w:r w:rsidRPr="00AA0980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  <w:lang w:eastAsia="en-US"/>
        </w:rPr>
        <w:t>3</w:t>
      </w:r>
      <w:r w:rsidRPr="00AA0980" w:rsidR="00545944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  <w:lang w:eastAsia="en-US"/>
        </w:rPr>
        <w:t>0</w:t>
      </w:r>
      <w:r w:rsidRPr="00AA0980" w:rsidR="00D33BE6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  <w:lang w:eastAsia="en-US"/>
        </w:rPr>
        <w:t xml:space="preserve"> минут, </w:t>
      </w:r>
      <w:r w:rsidRPr="00AA0980" w:rsidR="00545944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находился</w:t>
      </w:r>
      <w:r w:rsidRPr="00AA0980" w:rsidR="00545944">
        <w:rPr>
          <w:rFonts w:ascii="Times New Roman" w:eastAsia="Times New Roman" w:hAnsi="Times New Roman" w:cs="Times New Roman"/>
          <w:color w:val="0D0D0D" w:themeColor="text1" w:themeTint="F2"/>
          <w:spacing w:val="-1"/>
          <w:sz w:val="28"/>
          <w:szCs w:val="28"/>
        </w:rPr>
        <w:t xml:space="preserve"> </w:t>
      </w:r>
      <w:r w:rsidRPr="00AA0980" w:rsidR="00545944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>в</w:t>
      </w:r>
      <w:r w:rsidRPr="00AA0980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</w:t>
      </w:r>
      <w:r w:rsidRPr="00AA0980" w:rsidR="00545944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>холе здания</w:t>
      </w:r>
      <w:r w:rsidRPr="00AA0980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  мировых судей г. Нижневартовска, расположенного по адресу: гор. Нижневартовск, ул. Нефтяников, д. </w:t>
      </w:r>
      <w:r w:rsidRPr="00AA0980" w:rsidR="00545944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>6,</w:t>
      </w:r>
      <w:r w:rsidRPr="00AA0980" w:rsidR="00545944">
        <w:rPr>
          <w:rFonts w:ascii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с</w:t>
      </w:r>
      <w:r w:rsidRPr="00AA098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явными </w:t>
      </w:r>
      <w:r w:rsidRPr="00AA0980" w:rsidR="00545944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признаками алкогольного</w:t>
      </w:r>
      <w:r w:rsidRPr="00AA098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опьянения: несвязная речь, резкий запах алкоголя изо рта</w:t>
      </w:r>
      <w:r w:rsidRPr="00AA0980" w:rsidR="00446555">
        <w:rPr>
          <w:rFonts w:ascii="Times New Roman" w:hAnsi="Times New Roman" w:cs="Times New Roman"/>
          <w:color w:val="000000"/>
          <w:spacing w:val="-3"/>
          <w:sz w:val="28"/>
          <w:szCs w:val="28"/>
        </w:rPr>
        <w:t>, шаткая походка</w:t>
      </w:r>
      <w:r w:rsidRPr="00AA098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, громко выражался нецензурной бранью. На требования судебного </w:t>
      </w:r>
      <w:r w:rsidRPr="00AA0980" w:rsidR="00545944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пристава по</w:t>
      </w:r>
      <w:r w:rsidRPr="00AA098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ОУПДС отдела УФФССП по Нижневартовску и Нижневартовскому району покинуть здание суда не реагировал, чем нару</w:t>
      </w:r>
      <w:r w:rsidRPr="00AA0980">
        <w:rPr>
          <w:rFonts w:ascii="Times New Roman" w:hAnsi="Times New Roman" w:cs="Times New Roman"/>
          <w:color w:val="000000"/>
          <w:spacing w:val="-3"/>
          <w:sz w:val="28"/>
          <w:szCs w:val="28"/>
        </w:rPr>
        <w:t>шил установленные правила в суде</w:t>
      </w:r>
      <w:r w:rsidRPr="00AA0980">
        <w:rPr>
          <w:rFonts w:ascii="Times New Roman" w:hAnsi="Times New Roman" w:cs="Times New Roman"/>
          <w:color w:val="0D0D0D" w:themeColor="text1" w:themeTint="F2"/>
          <w:spacing w:val="-3"/>
          <w:sz w:val="28"/>
          <w:szCs w:val="28"/>
        </w:rPr>
        <w:t>.</w:t>
      </w:r>
    </w:p>
    <w:p w:rsidR="0008097A" w:rsidRPr="0008097A" w:rsidP="000809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Стрёкин А.В</w:t>
      </w:r>
      <w:r w:rsidRPr="00AA0980">
        <w:rPr>
          <w:rFonts w:ascii="Times New Roman" w:eastAsia="Times New Roman" w:hAnsi="Times New Roman" w:cs="Times New Roman"/>
          <w:color w:val="0D0D0D" w:themeColor="text1" w:themeTint="F2"/>
          <w:spacing w:val="-1"/>
          <w:sz w:val="28"/>
          <w:szCs w:val="28"/>
        </w:rPr>
        <w:t xml:space="preserve">.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</w:t>
      </w:r>
    </w:p>
    <w:p w:rsidR="0008097A" w:rsidRPr="0008097A" w:rsidP="0008097A">
      <w:pPr>
        <w:spacing w:after="0" w:line="240" w:lineRule="auto"/>
        <w:ind w:firstLine="53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В соответствии с ч. 2 ст. 25.1 Кодекса Российской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Федерации об административных правонарушениях, при наличии данных о надлежащем извещении лица, в отношении которого ведется производство по делу об административном правонарушении, о месте и времени рассмотрения дела, если от этого лица не поступило ходата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йство об отложении рассмотрения, дело об административном правонарушении рассматривается в его отсутствие.</w:t>
      </w:r>
    </w:p>
    <w:p w:rsidR="0008097A" w:rsidRPr="0008097A" w:rsidP="0008097A">
      <w:pPr>
        <w:spacing w:after="0" w:line="240" w:lineRule="auto"/>
        <w:ind w:firstLine="53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От </w:t>
      </w:r>
      <w:r w:rsidR="00AA0980">
        <w:rPr>
          <w:rFonts w:ascii="Times New Roman" w:eastAsia="Times New Roman" w:hAnsi="Times New Roman" w:cs="Times New Roman"/>
          <w:color w:val="FF0000"/>
          <w:sz w:val="28"/>
          <w:szCs w:val="28"/>
        </w:rPr>
        <w:t>Стрёкина А.В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pacing w:val="-1"/>
          <w:sz w:val="28"/>
          <w:szCs w:val="28"/>
        </w:rPr>
        <w:t xml:space="preserve">.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ходатайств об отложении рассмотрения дела об административном правонарушении не поступало.</w:t>
      </w:r>
    </w:p>
    <w:p w:rsidR="0008097A" w:rsidRPr="0008097A" w:rsidP="000809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Мировой судья считает возможным рассмотре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ть дело в отсутствие </w:t>
      </w:r>
      <w:r w:rsidR="00AA0980">
        <w:rPr>
          <w:rFonts w:ascii="Times New Roman" w:eastAsia="Times New Roman" w:hAnsi="Times New Roman" w:cs="Times New Roman"/>
          <w:color w:val="FF0000"/>
          <w:sz w:val="28"/>
          <w:szCs w:val="28"/>
        </w:rPr>
        <w:t>Стрёкина А.В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08097A" w:rsidRPr="0008097A" w:rsidP="000809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Мировой судья, исследовал письменные доказательства по делу об административном правонарушении:</w:t>
      </w:r>
    </w:p>
    <w:p w:rsidR="0008097A" w:rsidRPr="0008097A" w:rsidP="0008097A">
      <w:pPr>
        <w:tabs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протокол </w:t>
      </w:r>
      <w:r w:rsidRPr="0008097A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№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2</w:t>
      </w:r>
      <w:r w:rsidR="00AA098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37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/24/86010-АП об административном правонарушении от </w:t>
      </w:r>
      <w:r w:rsidR="00AA0980">
        <w:rPr>
          <w:rFonts w:ascii="Times New Roman" w:eastAsia="Times New Roman" w:hAnsi="Times New Roman" w:cs="Times New Roman"/>
          <w:color w:val="0D0D0D" w:themeColor="text1" w:themeTint="F2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D0D0D" w:themeColor="text1" w:themeTint="F2"/>
          <w:spacing w:val="-1"/>
          <w:sz w:val="28"/>
          <w:szCs w:val="28"/>
        </w:rPr>
        <w:t>.02.2025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pacing w:val="-1"/>
          <w:sz w:val="28"/>
          <w:szCs w:val="28"/>
        </w:rPr>
        <w:t xml:space="preserve">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года;</w:t>
      </w:r>
    </w:p>
    <w:p w:rsidR="0008097A" w:rsidRPr="0008097A" w:rsidP="0008097A">
      <w:pPr>
        <w:tabs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рапорт судебного пристава по ОУПДС от </w:t>
      </w:r>
      <w:r w:rsidR="00AA0980">
        <w:rPr>
          <w:rFonts w:ascii="Times New Roman" w:eastAsia="Times New Roman" w:hAnsi="Times New Roman" w:cs="Times New Roman"/>
          <w:color w:val="0D0D0D" w:themeColor="text1" w:themeTint="F2"/>
          <w:spacing w:val="-1"/>
          <w:sz w:val="28"/>
          <w:szCs w:val="28"/>
        </w:rPr>
        <w:t>20</w:t>
      </w:r>
      <w:r w:rsidR="00545944">
        <w:rPr>
          <w:rFonts w:ascii="Times New Roman" w:eastAsia="Times New Roman" w:hAnsi="Times New Roman" w:cs="Times New Roman"/>
          <w:color w:val="0D0D0D" w:themeColor="text1" w:themeTint="F2"/>
          <w:spacing w:val="-1"/>
          <w:sz w:val="28"/>
          <w:szCs w:val="28"/>
        </w:rPr>
        <w:t>.02.2025</w:t>
      </w:r>
      <w:r w:rsidRPr="0008097A" w:rsidR="00545944">
        <w:rPr>
          <w:rFonts w:ascii="Times New Roman" w:eastAsia="Times New Roman" w:hAnsi="Times New Roman" w:cs="Times New Roman"/>
          <w:color w:val="0D0D0D" w:themeColor="text1" w:themeTint="F2"/>
          <w:spacing w:val="-1"/>
          <w:sz w:val="28"/>
          <w:szCs w:val="28"/>
        </w:rPr>
        <w:t xml:space="preserve"> года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</w:t>
      </w:r>
    </w:p>
    <w:p w:rsidR="0008097A" w:rsidRPr="0008097A" w:rsidP="000809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Исследовав доказательства, мировой судья приходит к следующему. </w:t>
      </w:r>
    </w:p>
    <w:p w:rsidR="0008097A" w:rsidRPr="0008097A" w:rsidP="000809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Часть 2 статьи 17.3 Кодекса Российской Федерации об административных правонарушениях предусматривает административную ответственность за неисполнение законного распоряжения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судебного пристава по обеспечению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установленного порядка деятельности судов о прекращении действий, нарушающих установленные в суде правила.</w:t>
      </w:r>
    </w:p>
    <w:p w:rsidR="0008097A" w:rsidRPr="0008097A" w:rsidP="0008097A">
      <w:pPr>
        <w:tabs>
          <w:tab w:val="left" w:pos="3544"/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Согласно ст. 1 Федерального закона от 21 июня 1997 года </w:t>
      </w:r>
      <w:r w:rsidRPr="0008097A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№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118-ФЗ «О судебных приставах», одной из задач судебных при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ставов является обеспечение установленного порядка деятельности Конституционного Суда РФ, Верховного Суда РФ, Высшего Арбитражного Суда РФ, судов общею юрисдикции и арбитражных судов. </w:t>
      </w:r>
    </w:p>
    <w:p w:rsidR="0008097A" w:rsidRPr="0008097A" w:rsidP="0008097A">
      <w:pPr>
        <w:tabs>
          <w:tab w:val="left" w:pos="3544"/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 силу п. 1 ст. 11 Федерального закона от 21 июня 1997 года </w:t>
      </w:r>
      <w:r w:rsidRPr="0008097A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№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118-ФЗ суд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ебный пристав по обеспечению установленного порядка деятельности судов обязан осуществлять охрану зданий и помещений суда, а также поддерживать в них общественный порядок. </w:t>
      </w:r>
    </w:p>
    <w:p w:rsidR="0008097A" w:rsidRPr="0008097A" w:rsidP="0008097A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Согласно п.п. 1, 4 ст. 14 Федерального закона от 21 июня 1997 года </w:t>
      </w:r>
      <w:r w:rsidRPr="0008097A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№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118-ФЗ «О суде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бных приставах»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 Невыполнение требований судебного пристава, в том числе действия, препятствующие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исполнению служебных обязанностей судебным приставом, влекут ответственность, установленную законодательством Российской Федерации. </w:t>
      </w:r>
    </w:p>
    <w:p w:rsidR="0008097A" w:rsidRPr="0008097A" w:rsidP="0008097A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Общие правила поведения посетителей в помещениях суда определяются правилами, утвержденными приказом председательствующего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суда. </w:t>
      </w:r>
    </w:p>
    <w:p w:rsidR="0008097A" w:rsidRPr="0008097A" w:rsidP="0008097A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Правилами пропускного режима и поведения граждан в зданиях и служебных помещениях Нижневартовского городского суда, согласованными начальником отдела – старшим судебным приставом отдела судебных приставов по г. Нижневартовску и Нижневартовскому райо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ну УФССП по ХМАО-Югре и утвержденными председателем Нижневартовского городского суда установлено, что посетители, прибывшие в суд сообщают судебному приставу по ОУПДС, работнику военизированной охраны цель своего визита, предъявляют документы, удостоверяющ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ие личность, или иные документы, предусмотренные настоящими Правилами, проходят регистрацию в Журнале учета посетителей, осмотр с помощью стационарного и (или) ручного металлодетектора для прохода в служебные помещения суда (п. 3.2 Правил).</w:t>
      </w:r>
    </w:p>
    <w:p w:rsidR="0008097A" w:rsidRPr="0008097A" w:rsidP="0008097A">
      <w:pPr>
        <w:tabs>
          <w:tab w:val="left" w:pos="3544"/>
          <w:tab w:val="left" w:pos="4545"/>
        </w:tabs>
        <w:spacing w:after="0" w:line="240" w:lineRule="auto"/>
        <w:ind w:right="99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Согласно п. 4.3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указанных правил посетителям, находящимся в служебных помещениях суда запрещается нарушать общественный порядок, шуметь, вступать в пререкания с судьями, персоналом суда, сотрудниками охраны, судебными приставами по ОУПДС, сотрудниками полиции и конвоирам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и, другими гражданами; входить в кабинеты судей, другие служебные помещения.</w:t>
      </w:r>
    </w:p>
    <w:p w:rsidR="0008097A" w:rsidRPr="0008097A" w:rsidP="0008097A">
      <w:pPr>
        <w:spacing w:after="0" w:line="240" w:lineRule="auto"/>
        <w:ind w:left="24" w:right="14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Оценивая доказательства в их совокупности, мировой судья считает, что вина </w:t>
      </w:r>
      <w:r w:rsidR="00AA0980">
        <w:rPr>
          <w:rFonts w:ascii="Times New Roman" w:eastAsia="Times New Roman" w:hAnsi="Times New Roman" w:cs="Times New Roman"/>
          <w:color w:val="FF0000"/>
          <w:sz w:val="28"/>
          <w:szCs w:val="28"/>
        </w:rPr>
        <w:t>Стрёкина А.В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pacing w:val="-1"/>
          <w:sz w:val="28"/>
          <w:szCs w:val="28"/>
        </w:rPr>
        <w:t>.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в совершении административного правонарушения, предусмотренного ч. 2 ст. 17.3 Кодекса Российской Федерации об административных правонарушениях, доказана и квалифицирует его действия как неисполнение законного распоряжения </w:t>
      </w:r>
      <w:hyperlink r:id="rId4" w:history="1">
        <w:r w:rsidRPr="0008097A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single"/>
            <w:shd w:val="clear" w:color="auto" w:fill="FFFFFF"/>
          </w:rPr>
          <w:t>судебного пристава</w:t>
        </w:r>
      </w:hyperlink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 по обеспечению установленного порядка деятельности судов о прекращении действий, нарушающих установленные в суде правила. </w:t>
      </w:r>
    </w:p>
    <w:p w:rsidR="0008097A" w:rsidRPr="0008097A" w:rsidP="000809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При назначении наказания мировой суд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ья учитывает характер совершенного правонарушения, личность виновного, отсутствие смягчающих и отягчающих административную ответственность обстоятельств, предусмотренных ст.ст. 4.2, 4.3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Кодекса Российской Федерации об административных правонарушениях и при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ходит к выводу о назначении административного наказания в виде штрафа.</w:t>
      </w:r>
    </w:p>
    <w:p w:rsidR="00D33BE6" w:rsidRPr="0008097A" w:rsidP="000809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>На основании изложенного, руководствуясь ст.ст. 29.9, 29.10, ч.1 ст.32.2 Кодекса РФ об АП, мировой судья</w:t>
      </w:r>
    </w:p>
    <w:p w:rsidR="0008097A" w:rsidP="00B457E7">
      <w:pPr>
        <w:tabs>
          <w:tab w:val="left" w:pos="4260"/>
        </w:tabs>
        <w:spacing w:after="0" w:line="240" w:lineRule="auto"/>
        <w:ind w:firstLine="54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 xml:space="preserve">            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ab/>
      </w:r>
    </w:p>
    <w:p w:rsidR="00D33BE6" w:rsidP="0008097A">
      <w:pPr>
        <w:tabs>
          <w:tab w:val="left" w:pos="426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>ПОСТАНОВИЛ:</w:t>
      </w:r>
    </w:p>
    <w:p w:rsidR="0008097A" w:rsidRPr="0008097A" w:rsidP="0008097A">
      <w:pPr>
        <w:tabs>
          <w:tab w:val="left" w:pos="426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</w:pPr>
    </w:p>
    <w:p w:rsidR="00D33BE6" w:rsidRPr="0008097A" w:rsidP="00B457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AA0980">
        <w:rPr>
          <w:rFonts w:ascii="Times New Roman" w:eastAsia="MS Mincho" w:hAnsi="Times New Roman" w:cs="Times New Roman"/>
          <w:sz w:val="28"/>
          <w:szCs w:val="28"/>
        </w:rPr>
        <w:t>Стр</w:t>
      </w:r>
      <w:r>
        <w:rPr>
          <w:rFonts w:ascii="Times New Roman" w:eastAsia="MS Mincho" w:hAnsi="Times New Roman" w:cs="Times New Roman"/>
          <w:sz w:val="28"/>
          <w:szCs w:val="28"/>
        </w:rPr>
        <w:t>ё</w:t>
      </w:r>
      <w:r w:rsidRPr="00AA0980">
        <w:rPr>
          <w:rFonts w:ascii="Times New Roman" w:eastAsia="MS Mincho" w:hAnsi="Times New Roman" w:cs="Times New Roman"/>
          <w:sz w:val="28"/>
          <w:szCs w:val="28"/>
        </w:rPr>
        <w:t>кина Алексея Владимировича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 xml:space="preserve"> признать виновн</w:t>
      </w:r>
      <w:r w:rsidRPr="0008097A" w:rsid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>ым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 xml:space="preserve"> в совершении административного правонарушения, предусмотренного ч. 2 ст. 17.3 Кодекса РФ об административных правонарушениях, и назначить наказание в виде штрафа в размере 1000 (одной тысячи) рублей.  </w:t>
      </w:r>
    </w:p>
    <w:p w:rsidR="009016E0" w:rsidRPr="0008097A" w:rsidP="00B457E7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08097A">
        <w:rPr>
          <w:color w:val="0D0D0D" w:themeColor="text1" w:themeTint="F2"/>
          <w:szCs w:val="28"/>
        </w:rPr>
        <w:t>Штраф подлежит уплате в УФК по ХМАО-Югре (Департамент</w:t>
      </w:r>
      <w:r w:rsidRPr="0008097A">
        <w:rPr>
          <w:color w:val="0D0D0D" w:themeColor="text1" w:themeTint="F2"/>
          <w:szCs w:val="28"/>
        </w:rPr>
        <w:t xml:space="preserve"> административного обеспечения Ханты-Мансийского автономного округа-Югры л/с 04872D08080), счет № 03100643000000018700; ИНН 8601073664; КПП 860101001; БИК 007162163, РКЦ Ханты-Мансийск; кор/сч 40102810245370000007, КБК 72011601203019000140; ОКТМО 71875000.</w:t>
      </w:r>
      <w:r w:rsidRPr="0008097A">
        <w:rPr>
          <w:color w:val="0D0D0D" w:themeColor="text1" w:themeTint="F2"/>
          <w:szCs w:val="28"/>
        </w:rPr>
        <w:t xml:space="preserve"> Идентификатор </w:t>
      </w:r>
      <w:r w:rsidRPr="00AA0980" w:rsidR="00AA0980">
        <w:rPr>
          <w:color w:val="0D0D0D" w:themeColor="text1" w:themeTint="F2"/>
          <w:szCs w:val="28"/>
        </w:rPr>
        <w:t>0412365400215002812517144</w:t>
      </w:r>
      <w:r w:rsidRPr="0008097A" w:rsidR="00F73B4B">
        <w:rPr>
          <w:color w:val="0D0D0D" w:themeColor="text1" w:themeTint="F2"/>
          <w:szCs w:val="28"/>
        </w:rPr>
        <w:t>.</w:t>
      </w:r>
    </w:p>
    <w:p w:rsidR="00A556E9" w:rsidRPr="0008097A" w:rsidP="00B457E7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08097A">
        <w:rPr>
          <w:color w:val="0D0D0D" w:themeColor="text1" w:themeTint="F2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</w:t>
      </w:r>
      <w:r w:rsidRPr="0008097A">
        <w:rPr>
          <w:color w:val="0D0D0D" w:themeColor="text1" w:themeTint="F2"/>
          <w:szCs w:val="28"/>
        </w:rPr>
        <w:t>либо со дня истечения срока отсрочки или срока рассрочки, предусмотренных ст. 31.5 Кодекса РФ об АП.</w:t>
      </w:r>
    </w:p>
    <w:p w:rsidR="00A556E9" w:rsidRPr="0008097A" w:rsidP="00B457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Квитанцию об оплате штрафа необходимо представить мировому судье судебного участка </w:t>
      </w:r>
      <w:r w:rsidRPr="0008097A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</w:rPr>
        <w:t>№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1 Нижневартовского судебного района города окружного значения Нижневар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товска Ханты - Мансийского автономного округа – Югры по адресу: г. Нижневартовск, ул. Нефтяников, д. 6, каб. 224.</w:t>
      </w:r>
    </w:p>
    <w:p w:rsidR="00A556E9" w:rsidRPr="0008097A" w:rsidP="00B457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админ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истративных правонарушениях. </w:t>
      </w:r>
    </w:p>
    <w:p w:rsidR="00A556E9" w:rsidRPr="0008097A" w:rsidP="00B457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pacing w:val="-2"/>
          <w:sz w:val="28"/>
          <w:szCs w:val="28"/>
        </w:rPr>
        <w:t xml:space="preserve">Постановление может быть обжаловано в течение 10 дней в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>Нижневартовский городской суд, через мирового судью, вынесшего постановление.</w:t>
      </w:r>
    </w:p>
    <w:p w:rsidR="00A556E9" w:rsidRPr="0008097A" w:rsidP="00B457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A556E9" w:rsidRPr="00D33BE6" w:rsidP="00B457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6011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…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Мировой судья </w:t>
      </w:r>
    </w:p>
    <w:p w:rsidR="00A556E9" w:rsidRPr="00D33BE6" w:rsidP="00B457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Судебного участка </w:t>
      </w:r>
      <w:r w:rsidRPr="00D33BE6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</w:rPr>
        <w:t>№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1 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  <w:t>О.В.Вдовина</w:t>
      </w:r>
    </w:p>
    <w:p w:rsidR="0008097A" w:rsidP="00F32CA1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32CA1" w:rsidRPr="00400872" w:rsidP="00952002">
      <w:pPr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60112">
        <w:rPr>
          <w:rFonts w:ascii="Times New Roman" w:hAnsi="Times New Roman" w:cs="Times New Roman"/>
          <w:sz w:val="20"/>
          <w:szCs w:val="20"/>
        </w:rPr>
        <w:t>…</w:t>
      </w:r>
      <w:r w:rsidR="00952002">
        <w:rPr>
          <w:rFonts w:ascii="Times New Roman" w:hAnsi="Times New Roman" w:cs="Times New Roman"/>
          <w:sz w:val="20"/>
          <w:szCs w:val="20"/>
        </w:rPr>
        <w:t>.</w:t>
      </w:r>
    </w:p>
    <w:p w:rsidR="00A556E9" w:rsidRPr="00400872" w:rsidP="00A55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RPr="00400872" w:rsidP="00A55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</w:p>
    <w:sectPr w:rsidSect="00952002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E9"/>
    <w:rsid w:val="0002596A"/>
    <w:rsid w:val="00060112"/>
    <w:rsid w:val="0008097A"/>
    <w:rsid w:val="000A2AB4"/>
    <w:rsid w:val="000F2913"/>
    <w:rsid w:val="00133C0A"/>
    <w:rsid w:val="00173017"/>
    <w:rsid w:val="002D35E1"/>
    <w:rsid w:val="002F5D71"/>
    <w:rsid w:val="00313C93"/>
    <w:rsid w:val="00337760"/>
    <w:rsid w:val="00342412"/>
    <w:rsid w:val="00364754"/>
    <w:rsid w:val="00392944"/>
    <w:rsid w:val="003F0577"/>
    <w:rsid w:val="00400872"/>
    <w:rsid w:val="00442DB1"/>
    <w:rsid w:val="00446555"/>
    <w:rsid w:val="00455FB0"/>
    <w:rsid w:val="004A1AC5"/>
    <w:rsid w:val="00545944"/>
    <w:rsid w:val="00550598"/>
    <w:rsid w:val="00557D14"/>
    <w:rsid w:val="00573285"/>
    <w:rsid w:val="005A4560"/>
    <w:rsid w:val="006E4F7C"/>
    <w:rsid w:val="00714828"/>
    <w:rsid w:val="007205C1"/>
    <w:rsid w:val="007B55DE"/>
    <w:rsid w:val="007B6C5B"/>
    <w:rsid w:val="007E5063"/>
    <w:rsid w:val="0080247F"/>
    <w:rsid w:val="008C08BC"/>
    <w:rsid w:val="009016E0"/>
    <w:rsid w:val="00912910"/>
    <w:rsid w:val="009251A0"/>
    <w:rsid w:val="00952002"/>
    <w:rsid w:val="00984DB0"/>
    <w:rsid w:val="00A51FAE"/>
    <w:rsid w:val="00A556E9"/>
    <w:rsid w:val="00A64DAD"/>
    <w:rsid w:val="00A976D7"/>
    <w:rsid w:val="00AA0980"/>
    <w:rsid w:val="00AC3B3B"/>
    <w:rsid w:val="00AD2A67"/>
    <w:rsid w:val="00B12CC5"/>
    <w:rsid w:val="00B457E7"/>
    <w:rsid w:val="00BB4A08"/>
    <w:rsid w:val="00C15156"/>
    <w:rsid w:val="00C2118F"/>
    <w:rsid w:val="00C450FA"/>
    <w:rsid w:val="00C71A6C"/>
    <w:rsid w:val="00CD0C71"/>
    <w:rsid w:val="00D26A36"/>
    <w:rsid w:val="00D33BE6"/>
    <w:rsid w:val="00DF52A5"/>
    <w:rsid w:val="00E40522"/>
    <w:rsid w:val="00E512DB"/>
    <w:rsid w:val="00E51592"/>
    <w:rsid w:val="00E84CDB"/>
    <w:rsid w:val="00EC58B1"/>
    <w:rsid w:val="00F32CA1"/>
    <w:rsid w:val="00F73B4B"/>
    <w:rsid w:val="00FE30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D45C3C6-BF4F-4338-B1F4-465E936D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E9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A51FAE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A51F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C0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C08BC"/>
    <w:rPr>
      <w:rFonts w:ascii="Segoe UI" w:hAnsi="Segoe UI" w:eastAsiaTheme="minorEastAsia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33C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feb0f43aec52621654b978d3272b95c0d1309a0b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